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72D99" w14:textId="42B4E7C1" w:rsidR="002A19A8" w:rsidRPr="004215C2" w:rsidRDefault="002A19A8" w:rsidP="004215C2">
      <w:pPr>
        <w:ind w:firstLine="4395"/>
        <w:rPr>
          <w:rFonts w:ascii="Verdana" w:hAnsi="Verdana" w:cstheme="minorHAnsi"/>
        </w:rPr>
      </w:pPr>
      <w:r w:rsidRPr="004215C2">
        <w:rPr>
          <w:rFonts w:ascii="Verdana" w:hAnsi="Verdana" w:cstheme="minorHAnsi"/>
        </w:rPr>
        <w:t>Załącznik nr 7</w:t>
      </w:r>
    </w:p>
    <w:p w14:paraId="73840260" w14:textId="77777777" w:rsidR="004215C2" w:rsidRPr="004215C2" w:rsidRDefault="002A19A8" w:rsidP="004215C2">
      <w:pPr>
        <w:ind w:firstLine="4395"/>
        <w:rPr>
          <w:rFonts w:ascii="Verdana" w:hAnsi="Verdana" w:cstheme="minorHAnsi"/>
        </w:rPr>
      </w:pPr>
      <w:r w:rsidRPr="004215C2">
        <w:rPr>
          <w:rFonts w:ascii="Verdana" w:hAnsi="Verdana" w:cstheme="minorHAnsi"/>
        </w:rPr>
        <w:t xml:space="preserve">do Regulaminu Zakładowego </w:t>
      </w:r>
    </w:p>
    <w:p w14:paraId="1DF38C73" w14:textId="77777777" w:rsidR="004215C2" w:rsidRPr="004215C2" w:rsidRDefault="002A19A8" w:rsidP="004215C2">
      <w:pPr>
        <w:ind w:firstLine="4395"/>
        <w:rPr>
          <w:rFonts w:ascii="Verdana" w:hAnsi="Verdana" w:cstheme="minorHAnsi"/>
        </w:rPr>
      </w:pPr>
      <w:r w:rsidRPr="004215C2">
        <w:rPr>
          <w:rFonts w:ascii="Verdana" w:hAnsi="Verdana" w:cstheme="minorHAnsi"/>
        </w:rPr>
        <w:t>Funduszu Świadczeń Socjalnych</w:t>
      </w:r>
    </w:p>
    <w:p w14:paraId="00C23A43" w14:textId="235FC9E8" w:rsidR="002A19A8" w:rsidRPr="004215C2" w:rsidRDefault="002A19A8" w:rsidP="004215C2">
      <w:pPr>
        <w:ind w:firstLine="4395"/>
        <w:rPr>
          <w:rFonts w:ascii="Verdana" w:hAnsi="Verdana" w:cstheme="minorHAnsi"/>
        </w:rPr>
      </w:pPr>
      <w:r w:rsidRPr="004215C2">
        <w:rPr>
          <w:rFonts w:ascii="Verdana" w:hAnsi="Verdana" w:cstheme="minorHAnsi"/>
        </w:rPr>
        <w:t>w Urzędzie Miejskim Trzemeszna</w:t>
      </w:r>
    </w:p>
    <w:p w14:paraId="168EEDF0" w14:textId="7E142A05" w:rsidR="002A19A8" w:rsidRPr="004215C2" w:rsidRDefault="002A19A8">
      <w:pPr>
        <w:rPr>
          <w:rFonts w:ascii="Verdana" w:hAnsi="Verdana" w:cstheme="minorHAnsi"/>
        </w:rPr>
      </w:pPr>
    </w:p>
    <w:p w14:paraId="669D0FBB" w14:textId="77777777" w:rsidR="00222B08" w:rsidRPr="004215C2" w:rsidRDefault="00222B08">
      <w:pPr>
        <w:rPr>
          <w:rFonts w:ascii="Verdana" w:hAnsi="Verdana" w:cstheme="minorHAnsi"/>
        </w:rPr>
      </w:pPr>
    </w:p>
    <w:p w14:paraId="28E4EEF5" w14:textId="071E0FD1" w:rsidR="00586876" w:rsidRPr="004215C2" w:rsidRDefault="00586876" w:rsidP="00BA41E8">
      <w:pPr>
        <w:tabs>
          <w:tab w:val="left" w:pos="3976"/>
        </w:tabs>
        <w:jc w:val="center"/>
        <w:rPr>
          <w:rFonts w:ascii="Verdana" w:hAnsi="Verdana" w:cstheme="minorHAnsi"/>
          <w:b/>
          <w:bCs/>
        </w:rPr>
      </w:pPr>
      <w:r w:rsidRPr="004215C2">
        <w:rPr>
          <w:rFonts w:ascii="Verdana" w:hAnsi="Verdana" w:cstheme="minorHAnsi"/>
          <w:b/>
          <w:bCs/>
        </w:rPr>
        <w:t xml:space="preserve">Tabele wysokości świadczeń finansowych przyznawanych </w:t>
      </w:r>
      <w:r w:rsidRPr="004215C2">
        <w:rPr>
          <w:rFonts w:ascii="Verdana" w:hAnsi="Verdana" w:cstheme="minorHAnsi"/>
          <w:b/>
          <w:bCs/>
        </w:rPr>
        <w:br/>
        <w:t xml:space="preserve">z Zakładowego Funduszu Świadczeń Socjalnych </w:t>
      </w:r>
    </w:p>
    <w:p w14:paraId="213E2576" w14:textId="77777777" w:rsidR="002A19A8" w:rsidRPr="004215C2" w:rsidRDefault="002A19A8" w:rsidP="002A19A8">
      <w:pPr>
        <w:spacing w:line="360" w:lineRule="auto"/>
        <w:jc w:val="both"/>
        <w:rPr>
          <w:rFonts w:ascii="Verdana" w:hAnsi="Verdana" w:cstheme="minorHAnsi"/>
        </w:rPr>
      </w:pPr>
    </w:p>
    <w:p w14:paraId="455DE42E" w14:textId="2485908B" w:rsidR="002A19A8" w:rsidRPr="004215C2" w:rsidRDefault="002A19A8" w:rsidP="00EF7E30">
      <w:pPr>
        <w:spacing w:line="360" w:lineRule="auto"/>
        <w:jc w:val="both"/>
        <w:rPr>
          <w:rFonts w:ascii="Verdana" w:hAnsi="Verdana" w:cstheme="minorHAnsi"/>
          <w:b/>
          <w:bCs/>
        </w:rPr>
      </w:pPr>
      <w:r w:rsidRPr="004215C2">
        <w:rPr>
          <w:rFonts w:ascii="Verdana" w:hAnsi="Verdana" w:cstheme="minorHAnsi"/>
          <w:b/>
          <w:bCs/>
        </w:rPr>
        <w:t>Tabela nr 1</w:t>
      </w:r>
    </w:p>
    <w:p w14:paraId="38D03D55" w14:textId="5E81397F" w:rsidR="00EF7E30" w:rsidRPr="004215C2" w:rsidRDefault="00EF7E30" w:rsidP="00EF7E30">
      <w:pPr>
        <w:spacing w:line="360" w:lineRule="auto"/>
        <w:jc w:val="both"/>
        <w:rPr>
          <w:rFonts w:ascii="Verdana" w:hAnsi="Verdana" w:cstheme="minorHAnsi"/>
          <w:b/>
          <w:bCs/>
        </w:rPr>
      </w:pPr>
      <w:r w:rsidRPr="004215C2">
        <w:rPr>
          <w:rFonts w:ascii="Verdana" w:hAnsi="Verdana" w:cstheme="minorHAnsi"/>
          <w:b/>
          <w:bCs/>
        </w:rPr>
        <w:t>Dopłaty do wypoczynku zorganizowanego pracownika oraz niepełnoletnich dzieci</w:t>
      </w:r>
    </w:p>
    <w:p w14:paraId="41A849C1" w14:textId="5385F5BC" w:rsidR="002A19A8" w:rsidRPr="004215C2" w:rsidRDefault="002A19A8" w:rsidP="002A19A8">
      <w:pPr>
        <w:tabs>
          <w:tab w:val="left" w:pos="3976"/>
        </w:tabs>
        <w:spacing w:line="360" w:lineRule="auto"/>
        <w:jc w:val="both"/>
        <w:rPr>
          <w:rFonts w:ascii="Verdana" w:hAnsi="Verdana" w:cstheme="minorHAn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5"/>
        <w:gridCol w:w="4046"/>
        <w:gridCol w:w="3169"/>
      </w:tblGrid>
      <w:tr w:rsidR="002A19A8" w:rsidRPr="004215C2" w14:paraId="6A3A0872" w14:textId="77777777" w:rsidTr="00222B08"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22475A" w14:textId="77777777" w:rsidR="002A19A8" w:rsidRPr="004215C2" w:rsidRDefault="002A19A8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Próg dochodu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184A85" w14:textId="77777777" w:rsidR="002A19A8" w:rsidRPr="004215C2" w:rsidRDefault="002A19A8" w:rsidP="00BA41E8">
            <w:pPr>
              <w:pStyle w:val="TableContents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Średni dochód brutto na osobę w rodzinie stanowiący odpowiedni % do minimalnego wynagrodzenia za pracę obowiązującą w dniu 1 stycznia danego roku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FAFDA" w14:textId="77777777" w:rsidR="002A19A8" w:rsidRPr="004215C2" w:rsidRDefault="002A19A8" w:rsidP="00BA41E8">
            <w:pPr>
              <w:pStyle w:val="TableContents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Dopłata za 1 dzień wypoczynku stanowiąca odpowiedni % do minimalnego wynagrodzenia za pracę obowiązującego w dniu 1 stycznia danego roku.</w:t>
            </w:r>
          </w:p>
        </w:tc>
      </w:tr>
      <w:tr w:rsidR="002A19A8" w:rsidRPr="004215C2" w14:paraId="345E904C" w14:textId="77777777" w:rsidTr="00222B08"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62FDD7" w14:textId="77777777" w:rsidR="002A19A8" w:rsidRPr="004215C2" w:rsidRDefault="002A19A8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I</w:t>
            </w:r>
          </w:p>
        </w:tc>
        <w:tc>
          <w:tcPr>
            <w:tcW w:w="4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B107AF" w14:textId="77777777" w:rsidR="002A19A8" w:rsidRPr="004215C2" w:rsidRDefault="002A19A8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Do 50%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09199" w14:textId="77777777" w:rsidR="002A19A8" w:rsidRPr="004215C2" w:rsidRDefault="002A19A8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Do 7,0%</w:t>
            </w:r>
          </w:p>
        </w:tc>
      </w:tr>
      <w:tr w:rsidR="002A19A8" w:rsidRPr="004215C2" w14:paraId="6781C422" w14:textId="77777777" w:rsidTr="00222B08"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D274CC" w14:textId="77777777" w:rsidR="002A19A8" w:rsidRPr="004215C2" w:rsidRDefault="002A19A8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II</w:t>
            </w:r>
          </w:p>
        </w:tc>
        <w:tc>
          <w:tcPr>
            <w:tcW w:w="4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D790FF" w14:textId="77777777" w:rsidR="002A19A8" w:rsidRPr="004215C2" w:rsidRDefault="002A19A8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Powyżej 50-100%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26D23" w14:textId="77777777" w:rsidR="002A19A8" w:rsidRPr="004215C2" w:rsidRDefault="002A19A8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Do 6,5%</w:t>
            </w:r>
          </w:p>
        </w:tc>
      </w:tr>
      <w:tr w:rsidR="002A19A8" w:rsidRPr="004215C2" w14:paraId="07891929" w14:textId="77777777" w:rsidTr="00222B08"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4E4642" w14:textId="77777777" w:rsidR="002A19A8" w:rsidRPr="004215C2" w:rsidRDefault="002A19A8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III</w:t>
            </w:r>
          </w:p>
        </w:tc>
        <w:tc>
          <w:tcPr>
            <w:tcW w:w="4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EA401E" w14:textId="77777777" w:rsidR="002A19A8" w:rsidRPr="004215C2" w:rsidRDefault="002A19A8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Powyżej 100-150%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ABFB3" w14:textId="77777777" w:rsidR="002A19A8" w:rsidRPr="004215C2" w:rsidRDefault="002A19A8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Do 6,0%</w:t>
            </w:r>
          </w:p>
        </w:tc>
      </w:tr>
      <w:tr w:rsidR="002A19A8" w:rsidRPr="004215C2" w14:paraId="5D44E6B2" w14:textId="77777777" w:rsidTr="00222B08"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96F949" w14:textId="77777777" w:rsidR="002A19A8" w:rsidRPr="004215C2" w:rsidRDefault="002A19A8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IV</w:t>
            </w:r>
          </w:p>
        </w:tc>
        <w:tc>
          <w:tcPr>
            <w:tcW w:w="4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E632A0" w14:textId="77777777" w:rsidR="002A19A8" w:rsidRPr="004215C2" w:rsidRDefault="002A19A8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Powyżej 150-200%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0D415" w14:textId="77777777" w:rsidR="002A19A8" w:rsidRPr="004215C2" w:rsidRDefault="002A19A8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Do 5,5%</w:t>
            </w:r>
          </w:p>
        </w:tc>
      </w:tr>
      <w:tr w:rsidR="002A19A8" w:rsidRPr="004215C2" w14:paraId="03CE5DFA" w14:textId="77777777" w:rsidTr="00222B08"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5315ED" w14:textId="77777777" w:rsidR="002A19A8" w:rsidRPr="004215C2" w:rsidRDefault="002A19A8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V</w:t>
            </w:r>
          </w:p>
        </w:tc>
        <w:tc>
          <w:tcPr>
            <w:tcW w:w="4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7D0815" w14:textId="77777777" w:rsidR="002A19A8" w:rsidRPr="004215C2" w:rsidRDefault="002A19A8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Powyżej 200%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BBF16" w14:textId="77777777" w:rsidR="002A19A8" w:rsidRPr="004215C2" w:rsidRDefault="002A19A8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Do 5,0%</w:t>
            </w:r>
          </w:p>
        </w:tc>
      </w:tr>
    </w:tbl>
    <w:p w14:paraId="1EF7EF07" w14:textId="77777777" w:rsidR="002A19A8" w:rsidRPr="004215C2" w:rsidRDefault="002A19A8" w:rsidP="004215C2">
      <w:pPr>
        <w:tabs>
          <w:tab w:val="left" w:pos="3976"/>
        </w:tabs>
        <w:spacing w:line="360" w:lineRule="auto"/>
        <w:jc w:val="both"/>
        <w:rPr>
          <w:rFonts w:ascii="Verdana" w:hAnsi="Verdana" w:cstheme="minorHAnsi"/>
        </w:rPr>
      </w:pPr>
    </w:p>
    <w:p w14:paraId="29281BC8" w14:textId="77777777" w:rsidR="002A19A8" w:rsidRPr="004215C2" w:rsidRDefault="002A19A8" w:rsidP="004215C2">
      <w:pPr>
        <w:widowControl w:val="0"/>
        <w:numPr>
          <w:ilvl w:val="0"/>
          <w:numId w:val="2"/>
        </w:numPr>
        <w:tabs>
          <w:tab w:val="left" w:pos="3976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theme="minorHAnsi"/>
        </w:rPr>
      </w:pPr>
      <w:r w:rsidRPr="004215C2">
        <w:rPr>
          <w:rFonts w:ascii="Verdana" w:hAnsi="Verdana" w:cstheme="minorHAnsi"/>
        </w:rPr>
        <w:t>W przypadku osób uprawnionych do pomocy socjalnej ze znacznym lub umiarkowanym stopniem niepełnosprawności próg dochodowy podwyższa się odpowiednio o 10% przy niezmienionym % wskaźniku dopłaty.</w:t>
      </w:r>
    </w:p>
    <w:p w14:paraId="61558FB6" w14:textId="77777777" w:rsidR="002A19A8" w:rsidRPr="004215C2" w:rsidRDefault="002A19A8" w:rsidP="004215C2">
      <w:pPr>
        <w:widowControl w:val="0"/>
        <w:numPr>
          <w:ilvl w:val="0"/>
          <w:numId w:val="2"/>
        </w:numPr>
        <w:tabs>
          <w:tab w:val="left" w:pos="3976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theme="minorHAnsi"/>
        </w:rPr>
      </w:pPr>
      <w:r w:rsidRPr="004215C2">
        <w:rPr>
          <w:rFonts w:ascii="Verdana" w:hAnsi="Verdana" w:cstheme="minorHAnsi"/>
        </w:rPr>
        <w:t>Podana w tabeli wysokość dopłaty przyznawana jest dla całej rodziny, w jednej kwocie, a wysokość kwoty dopłaty zależy wyłącznie od wysokości dochodu, a nie ilości osób uprawnionych.</w:t>
      </w:r>
    </w:p>
    <w:p w14:paraId="03E69614" w14:textId="24E066D2" w:rsidR="002A19A8" w:rsidRPr="004215C2" w:rsidRDefault="002A19A8" w:rsidP="004215C2">
      <w:pPr>
        <w:widowControl w:val="0"/>
        <w:numPr>
          <w:ilvl w:val="0"/>
          <w:numId w:val="2"/>
        </w:numPr>
        <w:tabs>
          <w:tab w:val="left" w:pos="3976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theme="minorHAnsi"/>
        </w:rPr>
      </w:pPr>
      <w:r w:rsidRPr="004215C2">
        <w:rPr>
          <w:rFonts w:ascii="Verdana" w:hAnsi="Verdana" w:cstheme="minorHAnsi"/>
        </w:rPr>
        <w:t>Przy wyliczeniu dopłaty otrzymaną kwotę zaokrągla się do pełnych złotych.</w:t>
      </w:r>
      <w:bookmarkStart w:id="0" w:name="_GoBack"/>
    </w:p>
    <w:bookmarkEnd w:id="0"/>
    <w:p w14:paraId="4018396F" w14:textId="77777777" w:rsidR="002A19A8" w:rsidRDefault="002A19A8" w:rsidP="002A19A8">
      <w:pPr>
        <w:tabs>
          <w:tab w:val="left" w:pos="3976"/>
        </w:tabs>
        <w:spacing w:line="360" w:lineRule="auto"/>
        <w:jc w:val="both"/>
        <w:rPr>
          <w:rFonts w:ascii="Verdana" w:hAnsi="Verdana" w:cstheme="minorHAnsi"/>
        </w:rPr>
      </w:pPr>
    </w:p>
    <w:p w14:paraId="53D3A20A" w14:textId="77777777" w:rsidR="004215C2" w:rsidRDefault="004215C2" w:rsidP="002A19A8">
      <w:pPr>
        <w:tabs>
          <w:tab w:val="left" w:pos="3976"/>
        </w:tabs>
        <w:spacing w:line="360" w:lineRule="auto"/>
        <w:jc w:val="both"/>
        <w:rPr>
          <w:rFonts w:ascii="Verdana" w:hAnsi="Verdana" w:cstheme="minorHAnsi"/>
        </w:rPr>
      </w:pPr>
    </w:p>
    <w:p w14:paraId="78FC45FA" w14:textId="77777777" w:rsidR="004215C2" w:rsidRPr="004215C2" w:rsidRDefault="004215C2" w:rsidP="002A19A8">
      <w:pPr>
        <w:tabs>
          <w:tab w:val="left" w:pos="3976"/>
        </w:tabs>
        <w:spacing w:line="360" w:lineRule="auto"/>
        <w:jc w:val="both"/>
        <w:rPr>
          <w:rFonts w:ascii="Verdana" w:hAnsi="Verdana" w:cstheme="minorHAnsi"/>
        </w:rPr>
      </w:pPr>
    </w:p>
    <w:p w14:paraId="10791360" w14:textId="16BC5D74" w:rsidR="002A19A8" w:rsidRPr="004215C2" w:rsidRDefault="002A19A8" w:rsidP="00FC78B7">
      <w:pPr>
        <w:tabs>
          <w:tab w:val="left" w:pos="3976"/>
        </w:tabs>
        <w:spacing w:line="360" w:lineRule="auto"/>
        <w:jc w:val="both"/>
        <w:rPr>
          <w:rFonts w:ascii="Verdana" w:hAnsi="Verdana" w:cstheme="minorHAnsi"/>
          <w:b/>
          <w:bCs/>
        </w:rPr>
      </w:pPr>
      <w:r w:rsidRPr="004215C2">
        <w:rPr>
          <w:rFonts w:ascii="Verdana" w:hAnsi="Verdana" w:cstheme="minorHAnsi"/>
          <w:b/>
          <w:bCs/>
        </w:rPr>
        <w:lastRenderedPageBreak/>
        <w:t xml:space="preserve">Tabela </w:t>
      </w:r>
      <w:r w:rsidR="00EF7E30" w:rsidRPr="004215C2">
        <w:rPr>
          <w:rFonts w:ascii="Verdana" w:hAnsi="Verdana" w:cstheme="minorHAnsi"/>
          <w:b/>
          <w:bCs/>
        </w:rPr>
        <w:t>nr 2</w:t>
      </w:r>
    </w:p>
    <w:p w14:paraId="0FE8F6E9" w14:textId="5537AC23" w:rsidR="002A19A8" w:rsidRPr="004215C2" w:rsidRDefault="002A19A8" w:rsidP="002A19A8">
      <w:pPr>
        <w:tabs>
          <w:tab w:val="left" w:pos="3976"/>
        </w:tabs>
        <w:spacing w:line="360" w:lineRule="auto"/>
        <w:jc w:val="both"/>
        <w:rPr>
          <w:rFonts w:ascii="Verdana" w:hAnsi="Verdana" w:cstheme="minorHAnsi"/>
          <w:b/>
          <w:bCs/>
        </w:rPr>
      </w:pPr>
      <w:r w:rsidRPr="004215C2">
        <w:rPr>
          <w:rFonts w:ascii="Verdana" w:hAnsi="Verdana" w:cstheme="minorHAnsi"/>
          <w:b/>
          <w:bCs/>
        </w:rPr>
        <w:t>Dopłat</w:t>
      </w:r>
      <w:r w:rsidR="00FC78B7" w:rsidRPr="004215C2">
        <w:rPr>
          <w:rFonts w:ascii="Verdana" w:hAnsi="Verdana" w:cstheme="minorHAnsi"/>
          <w:b/>
          <w:bCs/>
        </w:rPr>
        <w:t xml:space="preserve">y do </w:t>
      </w:r>
      <w:r w:rsidRPr="004215C2">
        <w:rPr>
          <w:rFonts w:ascii="Verdana" w:hAnsi="Verdana" w:cstheme="minorHAnsi"/>
          <w:b/>
          <w:bCs/>
        </w:rPr>
        <w:t xml:space="preserve">działalności </w:t>
      </w:r>
      <w:proofErr w:type="spellStart"/>
      <w:r w:rsidR="00FC78B7" w:rsidRPr="004215C2">
        <w:rPr>
          <w:rFonts w:ascii="Verdana" w:hAnsi="Verdana" w:cstheme="minorHAnsi"/>
          <w:b/>
          <w:bCs/>
        </w:rPr>
        <w:t>kulturalno</w:t>
      </w:r>
      <w:proofErr w:type="spellEnd"/>
      <w:r w:rsidR="00FC78B7" w:rsidRPr="004215C2">
        <w:rPr>
          <w:rFonts w:ascii="Verdana" w:hAnsi="Verdana" w:cstheme="minorHAnsi"/>
          <w:b/>
          <w:bCs/>
        </w:rPr>
        <w:t>–oświatowej</w:t>
      </w:r>
      <w:r w:rsidR="00BA41E8" w:rsidRPr="004215C2">
        <w:rPr>
          <w:rFonts w:ascii="Verdana" w:hAnsi="Verdana" w:cstheme="minorHAnsi"/>
          <w:b/>
          <w:bCs/>
        </w:rPr>
        <w:t xml:space="preserve">, sportowej </w:t>
      </w:r>
      <w:r w:rsidR="004215C2">
        <w:rPr>
          <w:rFonts w:ascii="Verdana" w:hAnsi="Verdana" w:cstheme="minorHAnsi"/>
          <w:b/>
          <w:bCs/>
        </w:rPr>
        <w:br/>
      </w:r>
      <w:r w:rsidR="00BA41E8" w:rsidRPr="004215C2">
        <w:rPr>
          <w:rFonts w:ascii="Verdana" w:hAnsi="Verdana" w:cstheme="minorHAnsi"/>
          <w:b/>
          <w:bCs/>
        </w:rPr>
        <w:t xml:space="preserve">i turystycznej. </w:t>
      </w:r>
    </w:p>
    <w:p w14:paraId="7755027C" w14:textId="77777777" w:rsidR="002A19A8" w:rsidRPr="004215C2" w:rsidRDefault="002A19A8" w:rsidP="002A19A8">
      <w:pPr>
        <w:tabs>
          <w:tab w:val="left" w:pos="3976"/>
        </w:tabs>
        <w:spacing w:line="360" w:lineRule="auto"/>
        <w:jc w:val="both"/>
        <w:rPr>
          <w:rFonts w:ascii="Verdana" w:hAnsi="Verdana" w:cstheme="minorHAnsi"/>
        </w:rPr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95"/>
        <w:gridCol w:w="4380"/>
        <w:gridCol w:w="2880"/>
      </w:tblGrid>
      <w:tr w:rsidR="002A19A8" w:rsidRPr="004215C2" w14:paraId="5B348943" w14:textId="77777777" w:rsidTr="00BC3B2F"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4D57F2" w14:textId="77777777" w:rsidR="002A19A8" w:rsidRPr="004215C2" w:rsidRDefault="002A19A8" w:rsidP="00BC3B2F">
            <w:pPr>
              <w:pStyle w:val="TableContents"/>
              <w:spacing w:line="360" w:lineRule="auto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Próg dochodu</w:t>
            </w: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338CFF" w14:textId="77777777" w:rsidR="002A19A8" w:rsidRPr="004215C2" w:rsidRDefault="002A19A8" w:rsidP="00222B08">
            <w:pPr>
              <w:pStyle w:val="TableContents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Średni dochód brutto na osobę w rodzinie stanowiący odpowiedni % minimalnego wynagrodzenia za pracę obowiązującego w dniu 1 stycznia danego roku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4E14F" w14:textId="77777777" w:rsidR="002A19A8" w:rsidRPr="004215C2" w:rsidRDefault="002A19A8" w:rsidP="00222B08">
            <w:pPr>
              <w:pStyle w:val="TableContents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Procentowy wskaźnik dopłaty do wartości świadczenia</w:t>
            </w:r>
          </w:p>
        </w:tc>
      </w:tr>
      <w:tr w:rsidR="002A19A8" w:rsidRPr="004215C2" w14:paraId="28EB890B" w14:textId="77777777" w:rsidTr="00BC3B2F"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82A8F5" w14:textId="77777777" w:rsidR="002A19A8" w:rsidRPr="004215C2" w:rsidRDefault="002A19A8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I</w:t>
            </w:r>
          </w:p>
        </w:tc>
        <w:tc>
          <w:tcPr>
            <w:tcW w:w="4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987BC5" w14:textId="77777777" w:rsidR="002A19A8" w:rsidRPr="004215C2" w:rsidRDefault="002A19A8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Do 300%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11A52" w14:textId="77777777" w:rsidR="002A19A8" w:rsidRPr="004215C2" w:rsidRDefault="002A19A8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Do 50%</w:t>
            </w:r>
          </w:p>
        </w:tc>
      </w:tr>
      <w:tr w:rsidR="002A19A8" w:rsidRPr="004215C2" w14:paraId="14F2C806" w14:textId="77777777" w:rsidTr="00BC3B2F"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F528E2" w14:textId="77777777" w:rsidR="002A19A8" w:rsidRPr="004215C2" w:rsidRDefault="002A19A8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II</w:t>
            </w:r>
          </w:p>
        </w:tc>
        <w:tc>
          <w:tcPr>
            <w:tcW w:w="4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2E67A7" w14:textId="77777777" w:rsidR="002A19A8" w:rsidRPr="004215C2" w:rsidRDefault="002A19A8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Powyżej 300%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B4DC1" w14:textId="77777777" w:rsidR="002A19A8" w:rsidRPr="004215C2" w:rsidRDefault="002A19A8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Do 30%</w:t>
            </w:r>
          </w:p>
        </w:tc>
      </w:tr>
    </w:tbl>
    <w:p w14:paraId="7A09F498" w14:textId="77777777" w:rsidR="002A19A8" w:rsidRPr="004215C2" w:rsidRDefault="002A19A8" w:rsidP="004215C2">
      <w:pPr>
        <w:tabs>
          <w:tab w:val="left" w:pos="3976"/>
        </w:tabs>
        <w:spacing w:line="360" w:lineRule="auto"/>
        <w:jc w:val="both"/>
        <w:rPr>
          <w:rFonts w:ascii="Verdana" w:hAnsi="Verdana" w:cstheme="minorHAnsi"/>
        </w:rPr>
      </w:pPr>
    </w:p>
    <w:p w14:paraId="7EC5D287" w14:textId="46B014FB" w:rsidR="002A19A8" w:rsidRPr="004215C2" w:rsidRDefault="002A19A8" w:rsidP="004215C2">
      <w:pPr>
        <w:tabs>
          <w:tab w:val="left" w:pos="3976"/>
        </w:tabs>
        <w:spacing w:line="360" w:lineRule="auto"/>
        <w:jc w:val="both"/>
        <w:rPr>
          <w:rFonts w:ascii="Verdana" w:hAnsi="Verdana" w:cstheme="minorHAnsi"/>
          <w:b/>
          <w:bCs/>
        </w:rPr>
      </w:pPr>
      <w:r w:rsidRPr="004215C2">
        <w:rPr>
          <w:rFonts w:ascii="Verdana" w:hAnsi="Verdana" w:cstheme="minorHAnsi"/>
          <w:b/>
          <w:bCs/>
        </w:rPr>
        <w:t>Tabela</w:t>
      </w:r>
      <w:r w:rsidR="009F4D40" w:rsidRPr="004215C2">
        <w:rPr>
          <w:rFonts w:ascii="Verdana" w:hAnsi="Verdana" w:cstheme="minorHAnsi"/>
          <w:b/>
          <w:bCs/>
        </w:rPr>
        <w:t xml:space="preserve"> nr</w:t>
      </w:r>
      <w:r w:rsidRPr="004215C2">
        <w:rPr>
          <w:rFonts w:ascii="Verdana" w:hAnsi="Verdana" w:cstheme="minorHAnsi"/>
          <w:b/>
          <w:bCs/>
        </w:rPr>
        <w:t xml:space="preserve"> </w:t>
      </w:r>
      <w:r w:rsidR="00BA41E8" w:rsidRPr="004215C2">
        <w:rPr>
          <w:rFonts w:ascii="Verdana" w:hAnsi="Verdana" w:cstheme="minorHAnsi"/>
          <w:b/>
          <w:bCs/>
        </w:rPr>
        <w:t>3</w:t>
      </w:r>
    </w:p>
    <w:p w14:paraId="17C41A5F" w14:textId="29929245" w:rsidR="00BA41E8" w:rsidRPr="004215C2" w:rsidRDefault="002A19A8" w:rsidP="004215C2">
      <w:pPr>
        <w:tabs>
          <w:tab w:val="left" w:pos="3976"/>
        </w:tabs>
        <w:spacing w:line="360" w:lineRule="auto"/>
        <w:jc w:val="both"/>
        <w:rPr>
          <w:rFonts w:ascii="Verdana" w:hAnsi="Verdana" w:cstheme="minorHAnsi"/>
          <w:b/>
          <w:bCs/>
        </w:rPr>
      </w:pPr>
      <w:r w:rsidRPr="004215C2">
        <w:rPr>
          <w:rFonts w:ascii="Verdana" w:hAnsi="Verdana" w:cstheme="minorHAnsi"/>
          <w:b/>
          <w:bCs/>
        </w:rPr>
        <w:t>Wysokoś</w:t>
      </w:r>
      <w:r w:rsidR="00BA41E8" w:rsidRPr="004215C2">
        <w:rPr>
          <w:rFonts w:ascii="Verdana" w:hAnsi="Verdana" w:cstheme="minorHAnsi"/>
          <w:b/>
          <w:bCs/>
        </w:rPr>
        <w:t xml:space="preserve">ć pomocy materialnej w formie rzeczowej i finansowej dla osób dotkniętych wypadkami losowymi (zapomogi losowe) oraz znajdującymi się w trudnej sytuacji życiowej, rodzinnej </w:t>
      </w:r>
      <w:r w:rsidR="004215C2">
        <w:rPr>
          <w:rFonts w:ascii="Verdana" w:hAnsi="Verdana" w:cstheme="minorHAnsi"/>
          <w:b/>
          <w:bCs/>
        </w:rPr>
        <w:br/>
      </w:r>
      <w:r w:rsidR="00BA41E8" w:rsidRPr="004215C2">
        <w:rPr>
          <w:rFonts w:ascii="Verdana" w:hAnsi="Verdana" w:cstheme="minorHAnsi"/>
          <w:b/>
          <w:bCs/>
        </w:rPr>
        <w:t xml:space="preserve">i materialnej (zapomogi ekonomiczne) </w:t>
      </w:r>
    </w:p>
    <w:p w14:paraId="062A8540" w14:textId="002C9A49" w:rsidR="002A19A8" w:rsidRPr="004215C2" w:rsidRDefault="002A19A8" w:rsidP="002A19A8">
      <w:pPr>
        <w:tabs>
          <w:tab w:val="left" w:pos="3976"/>
        </w:tabs>
        <w:spacing w:line="360" w:lineRule="auto"/>
        <w:jc w:val="both"/>
        <w:rPr>
          <w:rFonts w:ascii="Verdana" w:hAnsi="Verdana" w:cstheme="minorHAn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95"/>
        <w:gridCol w:w="3650"/>
        <w:gridCol w:w="3544"/>
      </w:tblGrid>
      <w:tr w:rsidR="002A19A8" w:rsidRPr="004215C2" w14:paraId="7753C055" w14:textId="77777777" w:rsidTr="000B1105"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4693A3" w14:textId="77777777" w:rsidR="002A19A8" w:rsidRPr="004215C2" w:rsidRDefault="002A19A8" w:rsidP="00BC3B2F">
            <w:pPr>
              <w:pStyle w:val="TableContents"/>
              <w:spacing w:line="360" w:lineRule="auto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Próg dochodu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9A8E36" w14:textId="77777777" w:rsidR="002A19A8" w:rsidRPr="004215C2" w:rsidRDefault="002A19A8" w:rsidP="000B1105">
            <w:pPr>
              <w:pStyle w:val="TableContents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Średni dochód brutto na osobę w rodzinie stanowiący odpowiedni % minimalnego wynagrodzenia za pracę obowiązującego w dniu 1 stycznia danego roku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4E77B8" w14:textId="77777777" w:rsidR="002A19A8" w:rsidRPr="004215C2" w:rsidRDefault="002A19A8" w:rsidP="000B1105">
            <w:pPr>
              <w:pStyle w:val="TableContents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Wysokość tzw. zapomogi zwykłej stanowiąca odpowiedni % minimalnego wynagrodzenia za pracę obowiązującą w dniu 1 stycznia danego roku</w:t>
            </w:r>
          </w:p>
        </w:tc>
      </w:tr>
      <w:tr w:rsidR="002A19A8" w:rsidRPr="004215C2" w14:paraId="5C72CFDC" w14:textId="77777777" w:rsidTr="000B1105"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066BB2" w14:textId="77777777" w:rsidR="002A19A8" w:rsidRPr="004215C2" w:rsidRDefault="002A19A8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I</w:t>
            </w:r>
          </w:p>
        </w:tc>
        <w:tc>
          <w:tcPr>
            <w:tcW w:w="3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5E7E62" w14:textId="77777777" w:rsidR="002A19A8" w:rsidRPr="004215C2" w:rsidRDefault="002A19A8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Do 50%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C232C9A" w14:textId="77777777" w:rsidR="002A19A8" w:rsidRPr="004215C2" w:rsidRDefault="002A19A8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Do 80%</w:t>
            </w:r>
          </w:p>
        </w:tc>
      </w:tr>
      <w:tr w:rsidR="002A19A8" w:rsidRPr="004215C2" w14:paraId="5671F51F" w14:textId="77777777" w:rsidTr="000B1105"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9D0270" w14:textId="77777777" w:rsidR="002A19A8" w:rsidRPr="004215C2" w:rsidRDefault="002A19A8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II</w:t>
            </w:r>
          </w:p>
        </w:tc>
        <w:tc>
          <w:tcPr>
            <w:tcW w:w="3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736286" w14:textId="77777777" w:rsidR="002A19A8" w:rsidRPr="004215C2" w:rsidRDefault="002A19A8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Powyżej 50-100%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2976E5F" w14:textId="77777777" w:rsidR="002A19A8" w:rsidRPr="004215C2" w:rsidRDefault="002A19A8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Do 50%</w:t>
            </w:r>
          </w:p>
        </w:tc>
      </w:tr>
      <w:tr w:rsidR="002A19A8" w:rsidRPr="004215C2" w14:paraId="37E6ADA8" w14:textId="77777777" w:rsidTr="000B1105"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D59275" w14:textId="77777777" w:rsidR="002A19A8" w:rsidRPr="004215C2" w:rsidRDefault="002A19A8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II</w:t>
            </w:r>
          </w:p>
        </w:tc>
        <w:tc>
          <w:tcPr>
            <w:tcW w:w="3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60776E" w14:textId="77777777" w:rsidR="002A19A8" w:rsidRPr="004215C2" w:rsidRDefault="002A19A8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Powyżej 100%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D2AA94" w14:textId="77777777" w:rsidR="002A19A8" w:rsidRPr="004215C2" w:rsidRDefault="002A19A8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Do 30%</w:t>
            </w:r>
          </w:p>
        </w:tc>
      </w:tr>
    </w:tbl>
    <w:p w14:paraId="27A0E139" w14:textId="77777777" w:rsidR="002A19A8" w:rsidRPr="004215C2" w:rsidRDefault="002A19A8" w:rsidP="002A19A8">
      <w:pPr>
        <w:tabs>
          <w:tab w:val="left" w:pos="3976"/>
        </w:tabs>
        <w:spacing w:line="360" w:lineRule="auto"/>
        <w:jc w:val="both"/>
        <w:rPr>
          <w:rFonts w:ascii="Verdana" w:hAnsi="Verdana" w:cstheme="minorHAnsi"/>
        </w:rPr>
      </w:pPr>
    </w:p>
    <w:p w14:paraId="5BC067FF" w14:textId="77777777" w:rsidR="002A19A8" w:rsidRPr="004215C2" w:rsidRDefault="002A19A8" w:rsidP="004215C2">
      <w:pPr>
        <w:widowControl w:val="0"/>
        <w:numPr>
          <w:ilvl w:val="0"/>
          <w:numId w:val="3"/>
        </w:numPr>
        <w:tabs>
          <w:tab w:val="left" w:pos="3976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Verdana" w:hAnsi="Verdana" w:cstheme="minorHAnsi"/>
        </w:rPr>
      </w:pPr>
      <w:r w:rsidRPr="004215C2">
        <w:rPr>
          <w:rFonts w:ascii="Verdana" w:hAnsi="Verdana" w:cstheme="minorHAnsi"/>
        </w:rPr>
        <w:t>W przypadku osób uprawnionych do pomocy socjalnej ze znacznym lub umiarkowanym stopniem niepełnosprawności próg dochodowy podwyższa się odpowiednio o 10% przy niezmienionym % wskaźniku dopłaty.</w:t>
      </w:r>
    </w:p>
    <w:p w14:paraId="7F62769A" w14:textId="77777777" w:rsidR="002A19A8" w:rsidRPr="004215C2" w:rsidRDefault="002A19A8" w:rsidP="004215C2">
      <w:pPr>
        <w:widowControl w:val="0"/>
        <w:numPr>
          <w:ilvl w:val="0"/>
          <w:numId w:val="3"/>
        </w:numPr>
        <w:tabs>
          <w:tab w:val="left" w:pos="3976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Verdana" w:hAnsi="Verdana" w:cstheme="minorHAnsi"/>
        </w:rPr>
      </w:pPr>
      <w:r w:rsidRPr="004215C2">
        <w:rPr>
          <w:rFonts w:ascii="Verdana" w:hAnsi="Verdana" w:cstheme="minorHAnsi"/>
        </w:rPr>
        <w:t>Przy wyliczeniu pomocy pieniężnej otrzymaną kwotę zaokrągla się do pełnych złotych.</w:t>
      </w:r>
    </w:p>
    <w:p w14:paraId="7F6CF165" w14:textId="77777777" w:rsidR="002A19A8" w:rsidRPr="004215C2" w:rsidRDefault="002A19A8" w:rsidP="004215C2">
      <w:pPr>
        <w:widowControl w:val="0"/>
        <w:numPr>
          <w:ilvl w:val="0"/>
          <w:numId w:val="3"/>
        </w:numPr>
        <w:tabs>
          <w:tab w:val="left" w:pos="3976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Verdana" w:hAnsi="Verdana" w:cstheme="minorHAnsi"/>
        </w:rPr>
      </w:pPr>
      <w:r w:rsidRPr="004215C2">
        <w:rPr>
          <w:rFonts w:ascii="Verdana" w:hAnsi="Verdana" w:cstheme="minorHAnsi"/>
        </w:rPr>
        <w:t>Pomoc przyznaje się łącznie na rodzinę uprawnioną do pomocy socjalnej</w:t>
      </w:r>
    </w:p>
    <w:p w14:paraId="6A78065A" w14:textId="77777777" w:rsidR="002A19A8" w:rsidRPr="004215C2" w:rsidRDefault="002A19A8" w:rsidP="002A19A8">
      <w:pPr>
        <w:tabs>
          <w:tab w:val="left" w:pos="3976"/>
        </w:tabs>
        <w:spacing w:line="360" w:lineRule="auto"/>
        <w:jc w:val="both"/>
        <w:rPr>
          <w:rFonts w:ascii="Verdana" w:hAnsi="Verdana" w:cstheme="minorHAnsi"/>
        </w:rPr>
      </w:pPr>
    </w:p>
    <w:p w14:paraId="0D0FB733" w14:textId="7FB78812" w:rsidR="002A19A8" w:rsidRPr="004215C2" w:rsidRDefault="002A19A8" w:rsidP="004215C2">
      <w:pPr>
        <w:tabs>
          <w:tab w:val="left" w:pos="3976"/>
        </w:tabs>
        <w:spacing w:line="360" w:lineRule="auto"/>
        <w:jc w:val="both"/>
        <w:rPr>
          <w:rFonts w:ascii="Verdana" w:hAnsi="Verdana" w:cstheme="minorHAnsi"/>
          <w:b/>
          <w:bCs/>
        </w:rPr>
      </w:pPr>
      <w:r w:rsidRPr="004215C2">
        <w:rPr>
          <w:rFonts w:ascii="Verdana" w:hAnsi="Verdana" w:cstheme="minorHAnsi"/>
          <w:b/>
          <w:bCs/>
        </w:rPr>
        <w:t xml:space="preserve">Tabela </w:t>
      </w:r>
      <w:r w:rsidR="009F4D40" w:rsidRPr="004215C2">
        <w:rPr>
          <w:rFonts w:ascii="Verdana" w:hAnsi="Verdana" w:cstheme="minorHAnsi"/>
          <w:b/>
          <w:bCs/>
        </w:rPr>
        <w:t xml:space="preserve"> nr 4</w:t>
      </w:r>
    </w:p>
    <w:p w14:paraId="2EF3E6A3" w14:textId="7FA4D622" w:rsidR="002A19A8" w:rsidRPr="004215C2" w:rsidRDefault="002A19A8" w:rsidP="004215C2">
      <w:pPr>
        <w:tabs>
          <w:tab w:val="left" w:pos="3976"/>
        </w:tabs>
        <w:spacing w:line="360" w:lineRule="auto"/>
        <w:jc w:val="both"/>
        <w:rPr>
          <w:rFonts w:ascii="Verdana" w:hAnsi="Verdana" w:cstheme="minorHAnsi"/>
          <w:b/>
          <w:bCs/>
        </w:rPr>
      </w:pPr>
      <w:r w:rsidRPr="004215C2">
        <w:rPr>
          <w:rFonts w:ascii="Verdana" w:hAnsi="Verdana" w:cstheme="minorHAnsi"/>
          <w:b/>
          <w:bCs/>
        </w:rPr>
        <w:t>Wysokość udzielonej pomocy finansowej, rzeczowej, w związku ze zwiększonymi wydatkami rodziny (osoby samotnej</w:t>
      </w:r>
      <w:r w:rsidR="009535DD" w:rsidRPr="004215C2">
        <w:rPr>
          <w:rFonts w:ascii="Verdana" w:hAnsi="Verdana" w:cstheme="minorHAnsi"/>
          <w:b/>
          <w:bCs/>
        </w:rPr>
        <w:t>)</w:t>
      </w:r>
      <w:r w:rsidRPr="004215C2">
        <w:rPr>
          <w:rFonts w:ascii="Verdana" w:hAnsi="Verdana" w:cstheme="minorHAnsi"/>
          <w:b/>
          <w:bCs/>
        </w:rPr>
        <w:t xml:space="preserve"> w okresie świąt</w:t>
      </w:r>
    </w:p>
    <w:p w14:paraId="71B7D308" w14:textId="3427BD56" w:rsidR="009535DD" w:rsidRPr="004215C2" w:rsidRDefault="009535DD" w:rsidP="009535DD">
      <w:pPr>
        <w:tabs>
          <w:tab w:val="left" w:pos="3976"/>
        </w:tabs>
        <w:jc w:val="both"/>
        <w:rPr>
          <w:rFonts w:ascii="Verdana" w:hAnsi="Verdana" w:cstheme="minorHAnsi"/>
          <w:b/>
          <w:bCs/>
        </w:rPr>
      </w:pPr>
    </w:p>
    <w:p w14:paraId="73976794" w14:textId="77777777" w:rsidR="009535DD" w:rsidRPr="004215C2" w:rsidRDefault="009535DD" w:rsidP="009535DD">
      <w:pPr>
        <w:tabs>
          <w:tab w:val="left" w:pos="3976"/>
        </w:tabs>
        <w:jc w:val="both"/>
        <w:rPr>
          <w:rFonts w:ascii="Verdana" w:hAnsi="Verdana" w:cstheme="minorHAnsi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5"/>
        <w:gridCol w:w="3479"/>
        <w:gridCol w:w="3969"/>
      </w:tblGrid>
      <w:tr w:rsidR="009535DD" w:rsidRPr="004215C2" w14:paraId="2861826B" w14:textId="77777777" w:rsidTr="009535DD"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E3BD26" w14:textId="77777777" w:rsidR="009535DD" w:rsidRPr="004215C2" w:rsidRDefault="009535DD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Próg dochodu</w:t>
            </w:r>
          </w:p>
        </w:tc>
        <w:tc>
          <w:tcPr>
            <w:tcW w:w="3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DC5504" w14:textId="77777777" w:rsidR="009535DD" w:rsidRPr="004215C2" w:rsidRDefault="009535DD" w:rsidP="009535DD">
            <w:pPr>
              <w:pStyle w:val="TableContents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Średni dochód brutto na osobę w rodzinie stanowiący odpowiedni % minimalnego wynagrodzenia za pracę obowiązującego w dniu 1 stycznia danego roku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3B637BF" w14:textId="77777777" w:rsidR="009535DD" w:rsidRPr="004215C2" w:rsidRDefault="009535DD" w:rsidP="009535DD">
            <w:pPr>
              <w:pStyle w:val="TableContents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Wysokość pomocy finansowej lub rzeczowej stanowiąca odpowiedni % minimalnego wynagrodzenia za pracę obowiązującego w dniu 1 stycznia danego roku</w:t>
            </w:r>
          </w:p>
        </w:tc>
      </w:tr>
      <w:tr w:rsidR="009535DD" w:rsidRPr="004215C2" w14:paraId="2E16C0BA" w14:textId="77777777" w:rsidTr="009535DD"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D51BD0" w14:textId="77777777" w:rsidR="009535DD" w:rsidRPr="004215C2" w:rsidRDefault="009535DD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I</w:t>
            </w:r>
          </w:p>
        </w:tc>
        <w:tc>
          <w:tcPr>
            <w:tcW w:w="3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98C557" w14:textId="77777777" w:rsidR="009535DD" w:rsidRPr="004215C2" w:rsidRDefault="009535DD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Do 50 %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8D77F16" w14:textId="77777777" w:rsidR="009535DD" w:rsidRPr="004215C2" w:rsidRDefault="009535DD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 xml:space="preserve">Do 60% </w:t>
            </w:r>
          </w:p>
        </w:tc>
      </w:tr>
      <w:tr w:rsidR="009535DD" w:rsidRPr="004215C2" w14:paraId="70045455" w14:textId="77777777" w:rsidTr="009535DD"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EC7883" w14:textId="77777777" w:rsidR="009535DD" w:rsidRPr="004215C2" w:rsidRDefault="009535DD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II</w:t>
            </w:r>
          </w:p>
        </w:tc>
        <w:tc>
          <w:tcPr>
            <w:tcW w:w="3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2C6EA0" w14:textId="48A53BC5" w:rsidR="009535DD" w:rsidRPr="004215C2" w:rsidRDefault="009535DD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 xml:space="preserve">Powyżej 50-100%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C9CE039" w14:textId="77777777" w:rsidR="009535DD" w:rsidRPr="004215C2" w:rsidRDefault="009535DD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 xml:space="preserve">Do 55% </w:t>
            </w:r>
          </w:p>
        </w:tc>
      </w:tr>
      <w:tr w:rsidR="009535DD" w:rsidRPr="004215C2" w14:paraId="256D781B" w14:textId="77777777" w:rsidTr="009535DD"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2431CB" w14:textId="77777777" w:rsidR="009535DD" w:rsidRPr="004215C2" w:rsidRDefault="009535DD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III</w:t>
            </w:r>
          </w:p>
        </w:tc>
        <w:tc>
          <w:tcPr>
            <w:tcW w:w="3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E9A59E" w14:textId="05F2C844" w:rsidR="009535DD" w:rsidRPr="004215C2" w:rsidRDefault="009535DD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 xml:space="preserve">Powyżej 100-150%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834968" w14:textId="77777777" w:rsidR="009535DD" w:rsidRPr="004215C2" w:rsidRDefault="009535DD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 xml:space="preserve">Do 50% </w:t>
            </w:r>
          </w:p>
        </w:tc>
      </w:tr>
      <w:tr w:rsidR="009535DD" w:rsidRPr="004215C2" w14:paraId="362D738D" w14:textId="77777777" w:rsidTr="009535DD"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A56E0F" w14:textId="77777777" w:rsidR="009535DD" w:rsidRPr="004215C2" w:rsidRDefault="009535DD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IV</w:t>
            </w:r>
          </w:p>
        </w:tc>
        <w:tc>
          <w:tcPr>
            <w:tcW w:w="3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2BB91A" w14:textId="4DF9880F" w:rsidR="009535DD" w:rsidRPr="004215C2" w:rsidRDefault="009535DD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 xml:space="preserve">Powyżej 150-200%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C68F569" w14:textId="77777777" w:rsidR="009535DD" w:rsidRPr="004215C2" w:rsidRDefault="009535DD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Do 45%</w:t>
            </w:r>
          </w:p>
        </w:tc>
      </w:tr>
      <w:tr w:rsidR="009535DD" w:rsidRPr="004215C2" w14:paraId="7D59E03D" w14:textId="77777777" w:rsidTr="009535DD"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B6BC12" w14:textId="77777777" w:rsidR="009535DD" w:rsidRPr="004215C2" w:rsidRDefault="009535DD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V</w:t>
            </w:r>
          </w:p>
        </w:tc>
        <w:tc>
          <w:tcPr>
            <w:tcW w:w="3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59BBD4" w14:textId="77777777" w:rsidR="009535DD" w:rsidRPr="004215C2" w:rsidRDefault="009535DD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 xml:space="preserve">Powyżej 200%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87A42F" w14:textId="77777777" w:rsidR="009535DD" w:rsidRPr="004215C2" w:rsidRDefault="009535DD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4215C2">
              <w:rPr>
                <w:rFonts w:ascii="Verdana" w:hAnsi="Verdana" w:cstheme="minorHAnsi"/>
              </w:rPr>
              <w:t>Do 40%</w:t>
            </w:r>
          </w:p>
        </w:tc>
      </w:tr>
    </w:tbl>
    <w:p w14:paraId="7BFC7560" w14:textId="77777777" w:rsidR="002A19A8" w:rsidRPr="004215C2" w:rsidRDefault="002A19A8" w:rsidP="002A19A8">
      <w:pPr>
        <w:tabs>
          <w:tab w:val="left" w:pos="3976"/>
        </w:tabs>
        <w:spacing w:line="360" w:lineRule="auto"/>
        <w:jc w:val="both"/>
        <w:rPr>
          <w:rFonts w:ascii="Verdana" w:hAnsi="Verdana" w:cstheme="minorHAnsi"/>
        </w:rPr>
      </w:pPr>
    </w:p>
    <w:p w14:paraId="1F2FCF66" w14:textId="77777777" w:rsidR="002A19A8" w:rsidRPr="004215C2" w:rsidRDefault="002A19A8" w:rsidP="004215C2">
      <w:pPr>
        <w:widowControl w:val="0"/>
        <w:numPr>
          <w:ilvl w:val="0"/>
          <w:numId w:val="4"/>
        </w:numPr>
        <w:tabs>
          <w:tab w:val="left" w:pos="3976"/>
        </w:tabs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hAnsi="Verdana" w:cstheme="minorHAnsi"/>
        </w:rPr>
      </w:pPr>
      <w:r w:rsidRPr="004215C2">
        <w:rPr>
          <w:rFonts w:ascii="Verdana" w:hAnsi="Verdana" w:cstheme="minorHAnsi"/>
        </w:rPr>
        <w:t>Pomoc przyznaje się łącznie na rodzinę.</w:t>
      </w:r>
    </w:p>
    <w:p w14:paraId="083448B6" w14:textId="77777777" w:rsidR="002A19A8" w:rsidRPr="004215C2" w:rsidRDefault="002A19A8" w:rsidP="004215C2">
      <w:pPr>
        <w:widowControl w:val="0"/>
        <w:numPr>
          <w:ilvl w:val="0"/>
          <w:numId w:val="4"/>
        </w:numPr>
        <w:tabs>
          <w:tab w:val="left" w:pos="3976"/>
        </w:tabs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hAnsi="Verdana" w:cstheme="minorHAnsi"/>
        </w:rPr>
      </w:pPr>
      <w:r w:rsidRPr="004215C2">
        <w:rPr>
          <w:rFonts w:ascii="Verdana" w:hAnsi="Verdana" w:cstheme="minorHAnsi"/>
        </w:rPr>
        <w:t>Przy wyliczaniu wysokości pomocy otrzymanej kwoty zaokrągla się do pełnych złotych.</w:t>
      </w:r>
    </w:p>
    <w:p w14:paraId="58D61AA0" w14:textId="77777777" w:rsidR="002A19A8" w:rsidRPr="004215C2" w:rsidRDefault="002A19A8" w:rsidP="004215C2">
      <w:pPr>
        <w:tabs>
          <w:tab w:val="left" w:pos="360"/>
          <w:tab w:val="left" w:pos="3976"/>
        </w:tabs>
        <w:spacing w:line="360" w:lineRule="auto"/>
        <w:ind w:left="360" w:hanging="357"/>
        <w:jc w:val="both"/>
        <w:rPr>
          <w:rFonts w:ascii="Verdana" w:hAnsi="Verdana" w:cstheme="minorHAnsi"/>
        </w:rPr>
      </w:pPr>
    </w:p>
    <w:p w14:paraId="43C55C7B" w14:textId="77777777" w:rsidR="002A19A8" w:rsidRPr="002328BA" w:rsidRDefault="002A19A8">
      <w:pPr>
        <w:rPr>
          <w:rFonts w:asciiTheme="minorHAnsi" w:hAnsiTheme="minorHAnsi" w:cstheme="minorHAnsi"/>
          <w:sz w:val="22"/>
          <w:szCs w:val="22"/>
        </w:rPr>
      </w:pPr>
    </w:p>
    <w:sectPr w:rsidR="002A19A8" w:rsidRPr="002328BA" w:rsidSect="004215C2">
      <w:footerReference w:type="default" r:id="rId7"/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CA245" w14:textId="77777777" w:rsidR="008A246F" w:rsidRDefault="008A246F" w:rsidP="004215C2">
      <w:r>
        <w:separator/>
      </w:r>
    </w:p>
  </w:endnote>
  <w:endnote w:type="continuationSeparator" w:id="0">
    <w:p w14:paraId="185DF083" w14:textId="77777777" w:rsidR="008A246F" w:rsidRDefault="008A246F" w:rsidP="0042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7007665"/>
      <w:docPartObj>
        <w:docPartGallery w:val="Page Numbers (Bottom of Page)"/>
        <w:docPartUnique/>
      </w:docPartObj>
    </w:sdtPr>
    <w:sdtContent>
      <w:p w14:paraId="5FA42FAA" w14:textId="0C2B1D26" w:rsidR="004215C2" w:rsidRDefault="004215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DAF4BA9" w14:textId="77777777" w:rsidR="004215C2" w:rsidRDefault="004215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75DA5" w14:textId="77777777" w:rsidR="008A246F" w:rsidRDefault="008A246F" w:rsidP="004215C2">
      <w:r>
        <w:separator/>
      </w:r>
    </w:p>
  </w:footnote>
  <w:footnote w:type="continuationSeparator" w:id="0">
    <w:p w14:paraId="610F6931" w14:textId="77777777" w:rsidR="008A246F" w:rsidRDefault="008A246F" w:rsidP="00421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F29FD"/>
    <w:multiLevelType w:val="hybridMultilevel"/>
    <w:tmpl w:val="DC205C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CC5078"/>
    <w:multiLevelType w:val="hybridMultilevel"/>
    <w:tmpl w:val="B764EF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F1029B"/>
    <w:multiLevelType w:val="hybridMultilevel"/>
    <w:tmpl w:val="5A363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338B0"/>
    <w:multiLevelType w:val="hybridMultilevel"/>
    <w:tmpl w:val="EC32BF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A8"/>
    <w:rsid w:val="000B1105"/>
    <w:rsid w:val="00222B08"/>
    <w:rsid w:val="002328BA"/>
    <w:rsid w:val="002A19A8"/>
    <w:rsid w:val="00352F70"/>
    <w:rsid w:val="004215C2"/>
    <w:rsid w:val="00586876"/>
    <w:rsid w:val="008A246F"/>
    <w:rsid w:val="009535DD"/>
    <w:rsid w:val="009F4D40"/>
    <w:rsid w:val="00BA41E8"/>
    <w:rsid w:val="00EF7E30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87D6"/>
  <w15:chartTrackingRefBased/>
  <w15:docId w15:val="{16EBC873-1E64-471A-B123-4F24E7CA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uiPriority w:val="99"/>
    <w:rsid w:val="002A19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421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15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15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15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Nina Strzelecka</cp:lastModifiedBy>
  <cp:revision>9</cp:revision>
  <dcterms:created xsi:type="dcterms:W3CDTF">2021-02-24T10:33:00Z</dcterms:created>
  <dcterms:modified xsi:type="dcterms:W3CDTF">2021-03-08T13:15:00Z</dcterms:modified>
</cp:coreProperties>
</file>