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</w:t>
        <w:tab/>
        <w:tab/>
        <w:tab/>
        <w:tab/>
        <w:tab/>
        <w:tab/>
        <w:tab/>
        <w:tab/>
        <w:t xml:space="preserve">      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 Nr 17 do protokołu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 xml:space="preserve">           z obrad LII/2017 sesji Rady Miejskiej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 xml:space="preserve">                             Trzemeszna z dn. 27 wrze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śnia 2017 r.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 Nr LII/476/2017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Rady Miejskiej Trzemeszna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 dnia 27 wrze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śnia 2017 r.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 sprawie trybu udzielania i rozliczania dotacji dla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żłobków i klubów dziecięcych prowadzonych na terenie Gminy Trzemeszno przez inne niż Gmina Trzemeszno osoby prawne i osoby fizyczne.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podstawie art. 18 ust. 2 pkt 15 ustawy z dnia 8 marca 1990 r. o samorz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ądzie gminnym (t.j. Dz. U. z 2016 r., poz. 446, ze zm.) oraz art. art. 60 ust. 2 ustawy z dnia 4 lutego 2011 r. o opiece nad dziećmi w wieku do lat 3 (Dz. U. z 2016 r. poz. 157, ze zm.)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Rada Miejska Trzemeszna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uchwala, co nast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ępuje: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Ustala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tryb udzielania i rozliczania dotacji dla żłobków i klubów dziecięcych prowadzonych na terenie Gminy Trzemeszno przez inne niż Gmina Trzemeszno osoby prawne i osoby fizyczne wypłacanych począwszy od roku szkolnego 2017/18.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I Przepisy Ogólne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Ilekro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w regulaminie jest mowa bez bliższego określenia o: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podmiocie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żłobek – należy przez to rozumieć osobę fizyczną, osobę prawną lub jednostkę organizacyjną nieposiadającą osobowości prawnej prowadzącą żłobek, wpisaną do rejestru żłobków i klubów dziecięcych;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podmiocie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klub dziecięcy – należy przez to rozumieć osobę fizyczną, osobę prawną lub jednostkę organizacyjną nieposiadającą osobowości prawnej prowadzącą klub dziecięcy, zapewniającą opiekę nad każdym dzieckiem, wpisaną do rejestru żłobków i klubów dziecięcych;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dziecku obj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ętym opieką żłobkową – należy przez to rozumieć dziecko w wieku do lat 3, korzystające z opieki żłobka;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dziecku obj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ętym opieką klubu dziecięcego – należy przez to rozumieć dziecko w wieku do lat 3, korzystające z opieki klubu dziecięcego.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II Kwota dotacji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3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1. Ustala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jednostkową dotację celową udzielaną przez Gminę Trzemeszno dla podmiotów prowadzących żłobki lub kluby dziecięce na dofinansowanie pobytu każdego dziecka w żłobku lub klubie dziecięcym w wysokości: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1) 300,00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za miesiąc na każe dziecko zapisane do żłobka; </w:t>
      </w:r>
    </w:p>
    <w:p>
      <w:pPr>
        <w:spacing w:before="0" w:after="0" w:line="240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150,00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za miesiąc na każde dziecko zapisane do klubu dziecięcego.</w:t>
      </w:r>
    </w:p>
    <w:p>
      <w:pPr>
        <w:spacing w:before="0" w:after="0" w:line="240"/>
        <w:ind w:right="0" w:left="567" w:hanging="28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O dotacj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celową mogą ubiegać się podmioty prowadzące żłobki lub kluby dziecięce. </w:t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284" w:hanging="284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III Tryb udzielania dotacji </w:t>
      </w:r>
    </w:p>
    <w:p>
      <w:pPr>
        <w:spacing w:before="0" w:after="200" w:line="276"/>
        <w:ind w:right="0" w:left="142" w:hanging="14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4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1. Podmioty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żłobki i kluby dziecięce mogą ubiegać się o dotację, o której mowa w § 3 przez złożenie wniosku do Burmistrza Trzemeszna według wzoru stanowiącego załącznik nr 1 do niniejszej uchwały. 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Przyjmuje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następujące zasady udzielania dotacji: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dotacja dla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żłobka lub klubu dziecięcego zostanie udzielona pod warunkiem, że podmiot prowadzący żłobek lub klub dziecięcy złoży w terminie do 15 dnia każdego miesiąca do Burmistrza Trzemeszna informację według wzoru stanowiącego załącznik nr 2 do niniejszej uchwały;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dotacja, o której mowa w § 3,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przekazywana w miesięcznych transzach płatnych z dołu do końca miesiąca zgodnie ze złożoną informacją, na wskazany rachunek bankowy podmiotu prowadzącego.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26" w:hanging="284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Rozdzia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 IV Tryb rozliczenia dotacji</w:t>
      </w:r>
    </w:p>
    <w:p>
      <w:pPr>
        <w:spacing w:before="0" w:after="0" w:line="240"/>
        <w:ind w:right="0" w:left="426" w:hanging="284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2" w:hanging="14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5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Ustala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następujące zasady rocznego rozliczania dotacji: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podmiot otrzymuj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dotację jest zobowiązany złożyć w formie sprawozdania merytoryczno–finansowego roczne rozliczenie z wykorzystania otrzymanej dotacji, do 15 stycznia po roku, w którym otrzymał dotację, według wzoru stanowiącego załącznik nr 3 do niniejszej uchwały;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podmiot prowadz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 żłobek lub klub dziecięcy, który zakończył działalność w trakcie roku zobowiązany jest złożyć sprawozdanie, o którym mowa w ust. 1, w terminie 30 dni od otrzymania ostatniej transzy miesięcznej dotacji.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2" w:hanging="14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Dotacja udzielona podmiotowi, która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ła: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niewykorzystana;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wykorzystana niezgodnie z przeznaczeniem; </w:t>
      </w:r>
    </w:p>
    <w:p>
      <w:pPr>
        <w:spacing w:before="0" w:after="0" w:line="240"/>
        <w:ind w:right="0" w:left="426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pobrana nienale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żnie lub w nadmiernej wysokości</w:t>
      </w:r>
    </w:p>
    <w:p>
      <w:pPr>
        <w:spacing w:before="0" w:after="0" w:line="240"/>
        <w:ind w:right="0" w:left="14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podlega zwrotowi do bud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żetu organu dotującego – Gminy Trzemeszno, zgodnie z art. 251 i 252 ustawy o finansach publicznych w terminie określonym przez organ dotujący.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Od dotacji zwróconych po terminie, o których mowa w ust. 1 naliczane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odsetki zgodnie z art. 251 ust. 5 i 252 ust. 6 ustawy o finansach publicznych. 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O dotacje na kolejny rok mog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ubiegać się podmioty, które w terminie złożą sprawozdanie, o którym mowa w § 5 regulaminu. 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142" w:hanging="142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7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Wykonanie 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powierza się Burmistrzowi Trzemeszna.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§ 8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Uchwa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wchodzi w życie po 14 dniach od dnia ogłoszenia w Dzienniku Urzędowym Województwa Wielkopolskiego.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/-/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ławomir Peno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Przewodnicz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ący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 xml:space="preserve">    </w:t>
        <w:tab/>
        <w:t xml:space="preserve">     Rady Miejskiej Trzemeszna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 Nr 1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do uchwa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ły Nr LII/476/2017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Rady Miejskiej Trzemeszna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z dnia 27 wrze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śnia 2017 r.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Wniosek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o udzielenie dotacji celowej na ka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żde dziecko objęte opieką żłobkową lub klubu dziecięcego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Nazwa podmiotu prowadz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ącego żłobek/klub dziecięcy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Adres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NIP................................................  REGON................................................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żłobka/klubu dziecięcego..............................................................................................................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Liczba dzieci zapisanych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żłobka/klubu dziecięcego 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naliczenie dotacji (liczba dzieci x stawka w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ł) 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Razem:................................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(słownie:...................................................................................................)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łączna liczba miejsc dla dzieci ......................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Numer i data aktualnego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świadczenia o wpisie do rejestru żłobków i klubów dziecięcych ..........................................................................................................................................................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Numer rachunku bankowego, na który ma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przekazywana dotacja....................................................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nazwisko, telefon, e-mail osoby wyznaczonej do kontaktu w sprawach związanych z wnioskiem o udzielenie dotacji....................................................................................................................................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</w:t>
        <w:tab/>
        <w:tab/>
        <w:tab/>
        <w:tab/>
        <w:tab/>
        <w:tab/>
        <w:t xml:space="preserve">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(miejscowo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ść, data)</w:t>
        <w:tab/>
        <w:tab/>
        <w:tab/>
        <w:tab/>
        <w:tab/>
        <w:tab/>
        <w:tab/>
        <w:t xml:space="preserve">(podpis wnioskodawcy)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 Nr 2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do uchwa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ły Nr LII/476/2017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Rady Miejskiej Trzemeszna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z dnia 27 wrze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śnia 2017 r.</w:t>
      </w:r>
    </w:p>
    <w:p>
      <w:pPr>
        <w:spacing w:before="0" w:after="0" w:line="240"/>
        <w:ind w:right="0" w:left="142" w:hanging="142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(piecz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ęć podmiotu prowadzącego)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Nazwa i adres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żłobka/klubu dziecięcego..................................................................................................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Informacja o liczbie zapisanych dzieci 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żłobka/klubu dziecięcego w miesiącu:..................... 20…. 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naliczenie dotacji (liczba dzieci x stawka w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ł) 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Razem:................................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(słownie:...................................................................................................)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Numer rachunku bankowego, na który ma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przekazywana dotacja....................................................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nazwisko, telefon, e-mail osoby wyznaczonej do kontaktu w sprawach związanych z wnioskiem o udzielenie dotacji....................................................................................................................................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</w:t>
        <w:tab/>
        <w:tab/>
        <w:tab/>
        <w:tab/>
        <w:tab/>
        <w:tab/>
        <w:t xml:space="preserve">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(miejscowo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ść, data)</w:t>
        <w:tab/>
        <w:tab/>
        <w:tab/>
        <w:tab/>
        <w:tab/>
        <w:tab/>
        <w:tab/>
        <w:t xml:space="preserve">(podpis wnioskodawcy)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łącznik Nr 3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do uchwa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ły Nr LII/476/2017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Rady Miejskiej Trzemeszna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  <w:tab/>
        <w:t xml:space="preserve">z dnia 27 wrze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śnia 2017 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(piecz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ęć podmiotu prowadzącego)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Nazwa i adres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żłobka/klubu dziecięcego..................................................................................................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Sprawozdanie merytoryczno-finansowe za rok ……………….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 okras od ........... do ..............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Otrzymana dotacja (liczba dzieci x stawka w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ł) w miesiącach: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093"/>
        <w:gridCol w:w="1701"/>
      </w:tblGrid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Miesi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ąc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Kwota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Stycze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Luty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Marzec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Kwiecie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Maj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Czerwiec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Lipiec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Sierpie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Wrzesie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ździernik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Listopad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Grudzie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ń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Razem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ŚWIADCZENIE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świadczam, że otrzymana dotacja została pobrana w odpowiedniej wysokości i wykorzystana zgodnie z przeznaczeniem. 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</w:t>
        <w:tab/>
        <w:tab/>
        <w:tab/>
        <w:tab/>
        <w:tab/>
        <w:tab/>
        <w:t xml:space="preserve">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(miejscowo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ść, data)</w:t>
        <w:tab/>
        <w:tab/>
        <w:tab/>
        <w:tab/>
        <w:tab/>
        <w:tab/>
        <w:tab/>
        <w:t xml:space="preserve">(podpis wnioskodawcy)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UZASDANIENIE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roku szkolnego 2017/18 rozpoczyna 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łalność żłobek prowadzony przez Spółdzielnię Socjalną Razem być w budynku poszkolnym w Wymysłowie. Na podstawie przepisów ustawy o opiece nad dziećmi w wieku do lat 3 (Dz. U. z 2016 r. poz. 157, ze zm.) gmina może udzielać dotacji na każde dziecko zapisane do żłobka prowadzone na terenie Gminy Trzemeszno przez inne niż Gmina Trzemeszno osoby prawne i osoby fizyczne. Podjęcie uchwały umożliwia dotowanie żłobków i klubów dziecięcych  przez Gminę Trzemeszno.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Sporz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u w:val="single"/>
          <w:shd w:fill="auto" w:val="clear"/>
        </w:rPr>
        <w:t xml:space="preserve">ądził: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Miros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ław Świerkot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Inspektor ds. o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światy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